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E6617" w14:textId="77777777" w:rsidR="001F3A7D" w:rsidRPr="001F3A7D" w:rsidRDefault="001F3A7D" w:rsidP="001F3A7D">
      <w:pPr>
        <w:spacing w:after="0" w:line="240" w:lineRule="auto"/>
        <w:jc w:val="center"/>
        <w:rPr>
          <w:color w:val="000000" w:themeColor="text1"/>
          <w:sz w:val="40"/>
          <w:szCs w:val="40"/>
          <w:lang w:eastAsia="it-IT"/>
        </w:rPr>
      </w:pPr>
      <w:r w:rsidRPr="001F3A7D">
        <w:rPr>
          <w:color w:val="000000" w:themeColor="text1"/>
          <w:sz w:val="40"/>
          <w:szCs w:val="40"/>
          <w:lang w:eastAsia="it-IT"/>
        </w:rPr>
        <w:fldChar w:fldCharType="begin"/>
      </w:r>
      <w:r w:rsidRPr="001F3A7D">
        <w:rPr>
          <w:color w:val="000000" w:themeColor="text1"/>
          <w:sz w:val="40"/>
          <w:szCs w:val="40"/>
          <w:lang w:eastAsia="it-IT"/>
        </w:rPr>
        <w:instrText xml:space="preserve"> HYPERLINK "http://www.dehoniane.it/autore-simone-morandini" </w:instrText>
      </w:r>
      <w:r w:rsidRPr="001F3A7D">
        <w:rPr>
          <w:color w:val="000000" w:themeColor="text1"/>
          <w:sz w:val="40"/>
          <w:szCs w:val="40"/>
          <w:lang w:eastAsia="it-IT"/>
        </w:rPr>
        <w:fldChar w:fldCharType="separate"/>
      </w:r>
      <w:r w:rsidRPr="001F3A7D">
        <w:rPr>
          <w:rFonts w:ascii="inherit" w:hAnsi="inherit"/>
          <w:smallCaps/>
          <w:color w:val="000000" w:themeColor="text1"/>
          <w:sz w:val="32"/>
          <w:szCs w:val="40"/>
          <w:bdr w:val="none" w:sz="0" w:space="0" w:color="auto" w:frame="1"/>
          <w:lang w:eastAsia="it-IT"/>
        </w:rPr>
        <w:t>Simone Morandini</w:t>
      </w:r>
      <w:r w:rsidRPr="001F3A7D">
        <w:rPr>
          <w:color w:val="000000" w:themeColor="text1"/>
          <w:sz w:val="40"/>
          <w:szCs w:val="40"/>
          <w:lang w:eastAsia="it-IT"/>
        </w:rPr>
        <w:fldChar w:fldCharType="end"/>
      </w:r>
    </w:p>
    <w:p w14:paraId="63AF31CE" w14:textId="052A527F" w:rsidR="001F3A7D" w:rsidRPr="001F3A7D" w:rsidRDefault="001F3A7D" w:rsidP="001F3A7D">
      <w:pPr>
        <w:spacing w:after="0" w:line="240" w:lineRule="auto"/>
        <w:jc w:val="center"/>
        <w:rPr>
          <w:rFonts w:ascii="inherit" w:hAnsi="inherit"/>
          <w:color w:val="000000" w:themeColor="text1"/>
          <w:kern w:val="36"/>
          <w:sz w:val="51"/>
          <w:szCs w:val="96"/>
          <w:bdr w:val="none" w:sz="0" w:space="0" w:color="auto" w:frame="1"/>
          <w:lang w:eastAsia="it-IT"/>
        </w:rPr>
      </w:pPr>
      <w:r w:rsidRPr="001F3A7D">
        <w:rPr>
          <w:rFonts w:ascii="inherit" w:hAnsi="inherit"/>
          <w:color w:val="000000" w:themeColor="text1"/>
          <w:kern w:val="36"/>
          <w:sz w:val="51"/>
          <w:szCs w:val="96"/>
          <w:bdr w:val="none" w:sz="0" w:space="0" w:color="auto" w:frame="1"/>
          <w:lang w:eastAsia="it-IT"/>
        </w:rPr>
        <w:t>Cambiare rotta</w:t>
      </w:r>
    </w:p>
    <w:p w14:paraId="1F47B39A" w14:textId="77777777" w:rsidR="001F3A7D" w:rsidRPr="001F3A7D" w:rsidRDefault="001F3A7D" w:rsidP="001F3A7D">
      <w:pPr>
        <w:spacing w:after="0" w:line="240" w:lineRule="auto"/>
        <w:jc w:val="center"/>
        <w:rPr>
          <w:rFonts w:ascii="inherit" w:hAnsi="inherit"/>
          <w:color w:val="000000" w:themeColor="text1"/>
          <w:sz w:val="32"/>
          <w:szCs w:val="40"/>
          <w:bdr w:val="none" w:sz="0" w:space="0" w:color="auto" w:frame="1"/>
          <w:lang w:eastAsia="it-IT"/>
        </w:rPr>
      </w:pPr>
      <w:r w:rsidRPr="001F3A7D">
        <w:rPr>
          <w:rFonts w:ascii="inherit" w:hAnsi="inherit"/>
          <w:color w:val="000000" w:themeColor="text1"/>
          <w:sz w:val="38"/>
          <w:szCs w:val="52"/>
          <w:bdr w:val="none" w:sz="0" w:space="0" w:color="auto" w:frame="1"/>
          <w:lang w:eastAsia="it-IT"/>
        </w:rPr>
        <w:t>Il futuro nell’Antropocene.</w:t>
      </w:r>
      <w:r w:rsidRPr="001F3A7D">
        <w:rPr>
          <w:rFonts w:ascii="inherit" w:hAnsi="inherit"/>
          <w:color w:val="000000" w:themeColor="text1"/>
          <w:sz w:val="32"/>
          <w:szCs w:val="40"/>
          <w:bdr w:val="none" w:sz="0" w:space="0" w:color="auto" w:frame="1"/>
          <w:lang w:eastAsia="it-IT"/>
        </w:rPr>
        <w:t xml:space="preserve"> </w:t>
      </w:r>
    </w:p>
    <w:p w14:paraId="543DDE34" w14:textId="77777777" w:rsidR="001F3A7D" w:rsidRPr="001F3A7D" w:rsidRDefault="001F3A7D" w:rsidP="001F3A7D">
      <w:pPr>
        <w:spacing w:after="0" w:line="240" w:lineRule="auto"/>
        <w:jc w:val="center"/>
        <w:rPr>
          <w:rFonts w:ascii="inherit" w:hAnsi="inherit"/>
          <w:color w:val="000000" w:themeColor="text1"/>
          <w:sz w:val="32"/>
          <w:szCs w:val="40"/>
          <w:bdr w:val="none" w:sz="0" w:space="0" w:color="auto" w:frame="1"/>
          <w:lang w:eastAsia="it-IT"/>
        </w:rPr>
      </w:pPr>
    </w:p>
    <w:p w14:paraId="6D458A68" w14:textId="4F62B446" w:rsidR="001F3A7D" w:rsidRPr="001F3A7D" w:rsidRDefault="001F3A7D" w:rsidP="001F3A7D">
      <w:pPr>
        <w:spacing w:after="0" w:line="240" w:lineRule="auto"/>
        <w:jc w:val="center"/>
        <w:rPr>
          <w:rFonts w:ascii="inherit" w:hAnsi="inherit"/>
          <w:color w:val="000000" w:themeColor="text1"/>
          <w:sz w:val="32"/>
          <w:szCs w:val="40"/>
          <w:bdr w:val="none" w:sz="0" w:space="0" w:color="auto" w:frame="1"/>
          <w:lang w:eastAsia="it-IT"/>
        </w:rPr>
      </w:pPr>
      <w:r w:rsidRPr="001F3A7D">
        <w:rPr>
          <w:rFonts w:ascii="inherit" w:hAnsi="inherit"/>
          <w:color w:val="000000" w:themeColor="text1"/>
          <w:sz w:val="32"/>
          <w:szCs w:val="40"/>
          <w:bdr w:val="none" w:sz="0" w:space="0" w:color="auto" w:frame="1"/>
          <w:lang w:eastAsia="it-IT"/>
        </w:rPr>
        <w:t>Edizioni Dehoniane</w:t>
      </w:r>
    </w:p>
    <w:p w14:paraId="3902A3D9" w14:textId="77777777" w:rsidR="001F3A7D" w:rsidRDefault="001F3A7D" w:rsidP="001F3A7D">
      <w:pPr>
        <w:spacing w:after="120" w:line="240" w:lineRule="auto"/>
        <w:jc w:val="both"/>
        <w:rPr>
          <w:color w:val="000000" w:themeColor="text1"/>
          <w:sz w:val="24"/>
          <w:szCs w:val="24"/>
          <w:shd w:val="clear" w:color="auto" w:fill="FFFFFF"/>
        </w:rPr>
      </w:pPr>
    </w:p>
    <w:p w14:paraId="44A58E73" w14:textId="286E8858" w:rsidR="001F3A7D" w:rsidRDefault="001F3A7D" w:rsidP="001F3A7D">
      <w:pPr>
        <w:spacing w:after="120" w:line="240" w:lineRule="auto"/>
        <w:jc w:val="both"/>
        <w:rPr>
          <w:color w:val="000000" w:themeColor="text1"/>
          <w:sz w:val="24"/>
          <w:szCs w:val="24"/>
          <w:shd w:val="clear" w:color="auto" w:fill="FFFFFF"/>
        </w:rPr>
      </w:pPr>
      <w:r w:rsidRPr="001F3A7D">
        <w:rPr>
          <w:color w:val="000000" w:themeColor="text1"/>
          <w:sz w:val="24"/>
          <w:szCs w:val="24"/>
          <w:shd w:val="clear" w:color="auto" w:fill="FFFFFF"/>
        </w:rPr>
        <w:t>Venezia, 12 novembre 2019: un'acqua alta senza precedenti in un anno che ha visto bruciare l'Alaska e la Siberia e accentuarsi lo scioglimento dei ghiacciai della Groenlandia. Sono segni di un tempo inedito, in cui la minaccia del mutamento climatico si fa sentire con forza crescente sulla famiglia umana, suscitando la reazione dei giovani del movimento globale "</w:t>
      </w:r>
      <w:proofErr w:type="spellStart"/>
      <w:r w:rsidRPr="001F3A7D">
        <w:rPr>
          <w:color w:val="000000" w:themeColor="text1"/>
          <w:sz w:val="24"/>
          <w:szCs w:val="24"/>
          <w:shd w:val="clear" w:color="auto" w:fill="FFFFFF"/>
        </w:rPr>
        <w:t>Fridays</w:t>
      </w:r>
      <w:proofErr w:type="spellEnd"/>
      <w:r w:rsidRPr="001F3A7D">
        <w:rPr>
          <w:color w:val="000000" w:themeColor="text1"/>
          <w:sz w:val="24"/>
          <w:szCs w:val="24"/>
          <w:shd w:val="clear" w:color="auto" w:fill="FFFFFF"/>
        </w:rPr>
        <w:t xml:space="preserve"> for Future". Un tempo che stiamo imparando a chiamare </w:t>
      </w:r>
      <w:r w:rsidRPr="001F3A7D">
        <w:rPr>
          <w:rStyle w:val="Enfasicorsivo"/>
          <w:rFonts w:ascii="Open Sans" w:hAnsi="Open Sans" w:cs="Open Sans"/>
          <w:color w:val="000000" w:themeColor="text1"/>
          <w:sz w:val="24"/>
          <w:szCs w:val="24"/>
          <w:bdr w:val="none" w:sz="0" w:space="0" w:color="auto" w:frame="1"/>
          <w:shd w:val="clear" w:color="auto" w:fill="FFFFFF"/>
        </w:rPr>
        <w:t>Antropocene</w:t>
      </w:r>
      <w:r w:rsidRPr="001F3A7D">
        <w:rPr>
          <w:color w:val="000000" w:themeColor="text1"/>
          <w:sz w:val="24"/>
          <w:szCs w:val="24"/>
          <w:shd w:val="clear" w:color="auto" w:fill="FFFFFF"/>
        </w:rPr>
        <w:t>, in cui la specie umana è diventata il principale fattore che muove la storia biologica e geologica del Pianeta. La stessa pandemia Covid-19 è legata anche a un'interazione ormai distorta con l'ambiente.</w:t>
      </w:r>
    </w:p>
    <w:p w14:paraId="7D9C4EB8" w14:textId="2F33F6D2" w:rsidR="001F3A7D" w:rsidRPr="001F3A7D" w:rsidRDefault="001F3A7D" w:rsidP="001F3A7D">
      <w:pPr>
        <w:spacing w:after="120" w:line="240" w:lineRule="auto"/>
        <w:jc w:val="both"/>
        <w:rPr>
          <w:color w:val="000000" w:themeColor="text1"/>
          <w:sz w:val="24"/>
          <w:szCs w:val="24"/>
        </w:rPr>
      </w:pPr>
      <w:r w:rsidRPr="001F3A7D">
        <w:rPr>
          <w:color w:val="000000" w:themeColor="text1"/>
          <w:sz w:val="24"/>
          <w:szCs w:val="24"/>
          <w:shd w:val="clear" w:color="auto" w:fill="FFFFFF"/>
        </w:rPr>
        <w:t>Come abitare questo tempo? Come far fronte a mutamenti a livello di quella struttura ecosistemica planetaria che supporta la vita? Quali prospettive etiche si disegnano per orientarci alla sostenibilità e all'</w:t>
      </w:r>
      <w:proofErr w:type="spellStart"/>
      <w:r w:rsidRPr="001F3A7D">
        <w:rPr>
          <w:color w:val="000000" w:themeColor="text1"/>
          <w:sz w:val="24"/>
          <w:szCs w:val="24"/>
          <w:shd w:val="clear" w:color="auto" w:fill="FFFFFF"/>
        </w:rPr>
        <w:t>ecogiustizia</w:t>
      </w:r>
      <w:proofErr w:type="spellEnd"/>
      <w:r w:rsidRPr="001F3A7D">
        <w:rPr>
          <w:color w:val="000000" w:themeColor="text1"/>
          <w:sz w:val="24"/>
          <w:szCs w:val="24"/>
          <w:shd w:val="clear" w:color="auto" w:fill="FFFFFF"/>
        </w:rPr>
        <w:t>? Per dare futuro all'umanità occorrono trasformazioni esigenti a livello dei comportamenti personali e sociali: una conversione ecologica, un cambiamento di rotta, una giusta transizione. Ma quali orizzonti teologici possono supportare tali processi?</w:t>
      </w:r>
    </w:p>
    <w:p w14:paraId="3526EC1B" w14:textId="4E552CEE" w:rsidR="001F3A7D" w:rsidRPr="001F3A7D" w:rsidRDefault="001F3A7D" w:rsidP="001F3A7D">
      <w:pPr>
        <w:spacing w:after="0" w:line="240" w:lineRule="auto"/>
        <w:jc w:val="both"/>
        <w:rPr>
          <w:color w:val="000000" w:themeColor="text1"/>
        </w:rPr>
      </w:pPr>
    </w:p>
    <w:p w14:paraId="209E0798" w14:textId="026329EB" w:rsidR="001F3A7D" w:rsidRDefault="001F3A7D"/>
    <w:p w14:paraId="252C6EE6" w14:textId="77777777" w:rsidR="001F3A7D" w:rsidRDefault="001F3A7D" w:rsidP="001F3A7D">
      <w:pPr>
        <w:spacing w:after="120" w:line="240" w:lineRule="auto"/>
        <w:jc w:val="both"/>
        <w:rPr>
          <w:color w:val="000000" w:themeColor="text1"/>
          <w:sz w:val="24"/>
          <w:szCs w:val="24"/>
          <w:shd w:val="clear" w:color="auto" w:fill="FFFFFF"/>
        </w:rPr>
      </w:pPr>
    </w:p>
    <w:p w14:paraId="5A7F8541" w14:textId="77777777" w:rsidR="001F3A7D" w:rsidRDefault="001F3A7D" w:rsidP="001F3A7D">
      <w:pPr>
        <w:spacing w:after="120" w:line="240" w:lineRule="auto"/>
        <w:jc w:val="both"/>
        <w:rPr>
          <w:color w:val="000000" w:themeColor="text1"/>
          <w:sz w:val="24"/>
          <w:szCs w:val="24"/>
          <w:shd w:val="clear" w:color="auto" w:fill="FFFFFF"/>
        </w:rPr>
      </w:pPr>
    </w:p>
    <w:p w14:paraId="51DCF138" w14:textId="77777777" w:rsidR="001F3A7D" w:rsidRDefault="001F3A7D" w:rsidP="001F3A7D">
      <w:pPr>
        <w:spacing w:after="120" w:line="240" w:lineRule="auto"/>
        <w:jc w:val="both"/>
        <w:rPr>
          <w:color w:val="000000" w:themeColor="text1"/>
          <w:sz w:val="24"/>
          <w:szCs w:val="24"/>
          <w:shd w:val="clear" w:color="auto" w:fill="FFFFFF"/>
        </w:rPr>
      </w:pPr>
    </w:p>
    <w:p w14:paraId="4F39FB28" w14:textId="77777777" w:rsidR="001F3A7D" w:rsidRDefault="001F3A7D" w:rsidP="001F3A7D">
      <w:pPr>
        <w:spacing w:after="120" w:line="240" w:lineRule="auto"/>
        <w:jc w:val="both"/>
        <w:rPr>
          <w:color w:val="000000" w:themeColor="text1"/>
          <w:sz w:val="24"/>
          <w:szCs w:val="24"/>
          <w:shd w:val="clear" w:color="auto" w:fill="FFFFFF"/>
        </w:rPr>
      </w:pPr>
    </w:p>
    <w:p w14:paraId="133355BE" w14:textId="4A70FBE6" w:rsidR="001F3A7D" w:rsidRPr="001F3A7D" w:rsidRDefault="001F3A7D" w:rsidP="001F3A7D">
      <w:pPr>
        <w:spacing w:after="120" w:line="240" w:lineRule="auto"/>
        <w:ind w:left="5387"/>
        <w:jc w:val="both"/>
        <w:rPr>
          <w:b/>
          <w:bCs/>
          <w:color w:val="000000" w:themeColor="text1"/>
          <w:sz w:val="24"/>
          <w:szCs w:val="24"/>
          <w:shd w:val="clear" w:color="auto" w:fill="FFFFFF"/>
        </w:rPr>
      </w:pPr>
      <w:r w:rsidRPr="001F3A7D">
        <w:rPr>
          <w:b/>
          <w:bCs/>
          <w:color w:val="000000" w:themeColor="text1"/>
          <w:sz w:val="24"/>
          <w:szCs w:val="24"/>
          <w:shd w:val="clear" w:color="auto" w:fill="FFFFFF"/>
        </w:rPr>
        <w:t>Sommario</w:t>
      </w:r>
    </w:p>
    <w:p w14:paraId="1169C46C" w14:textId="1176071D" w:rsidR="001F3A7D" w:rsidRDefault="001F3A7D" w:rsidP="001F3A7D">
      <w:pPr>
        <w:spacing w:after="120" w:line="240" w:lineRule="auto"/>
        <w:ind w:left="5387"/>
        <w:jc w:val="both"/>
        <w:rPr>
          <w:color w:val="000000" w:themeColor="text1"/>
          <w:sz w:val="24"/>
          <w:szCs w:val="24"/>
          <w:shd w:val="clear" w:color="auto" w:fill="FFFFFF"/>
        </w:rPr>
      </w:pPr>
      <w:r w:rsidRPr="001F3A7D">
        <w:rPr>
          <w:color w:val="000000" w:themeColor="text1"/>
          <w:sz w:val="24"/>
          <w:szCs w:val="24"/>
          <w:shd w:val="clear" w:color="auto" w:fill="FFFFFF"/>
        </w:rPr>
        <w:t xml:space="preserve">Introduzione (E. Giovannini).  </w:t>
      </w:r>
    </w:p>
    <w:p w14:paraId="3DE25F6B" w14:textId="0F324081" w:rsidR="001F3A7D" w:rsidRPr="001F3A7D" w:rsidRDefault="001F3A7D" w:rsidP="001F3A7D">
      <w:pPr>
        <w:pStyle w:val="Paragrafoelenco"/>
        <w:numPr>
          <w:ilvl w:val="0"/>
          <w:numId w:val="1"/>
        </w:numPr>
        <w:spacing w:after="120" w:line="240" w:lineRule="auto"/>
        <w:ind w:left="5954" w:hanging="567"/>
        <w:jc w:val="both"/>
        <w:rPr>
          <w:color w:val="000000" w:themeColor="text1"/>
          <w:sz w:val="24"/>
          <w:szCs w:val="24"/>
          <w:shd w:val="clear" w:color="auto" w:fill="FFFFFF"/>
        </w:rPr>
      </w:pPr>
      <w:r w:rsidRPr="001F3A7D">
        <w:rPr>
          <w:color w:val="000000" w:themeColor="text1"/>
          <w:sz w:val="24"/>
          <w:szCs w:val="24"/>
          <w:shd w:val="clear" w:color="auto" w:fill="FFFFFF"/>
        </w:rPr>
        <w:t xml:space="preserve">Ouverture: cartolina da Venezia.  </w:t>
      </w:r>
    </w:p>
    <w:p w14:paraId="7BBE7460" w14:textId="5B972FB2" w:rsidR="001F3A7D" w:rsidRDefault="001F3A7D" w:rsidP="001F3A7D">
      <w:pPr>
        <w:pStyle w:val="Paragrafoelenco"/>
        <w:numPr>
          <w:ilvl w:val="0"/>
          <w:numId w:val="1"/>
        </w:numPr>
        <w:spacing w:after="120" w:line="240" w:lineRule="auto"/>
        <w:ind w:left="5954" w:hanging="567"/>
        <w:jc w:val="both"/>
        <w:rPr>
          <w:color w:val="000000" w:themeColor="text1"/>
          <w:sz w:val="24"/>
          <w:szCs w:val="24"/>
          <w:shd w:val="clear" w:color="auto" w:fill="FFFFFF"/>
        </w:rPr>
      </w:pPr>
      <w:r w:rsidRPr="001F3A7D">
        <w:rPr>
          <w:color w:val="000000" w:themeColor="text1"/>
          <w:sz w:val="24"/>
          <w:szCs w:val="24"/>
          <w:shd w:val="clear" w:color="auto" w:fill="FFFFFF"/>
        </w:rPr>
        <w:t xml:space="preserve">Il clima dell’Antropocene.  </w:t>
      </w:r>
    </w:p>
    <w:p w14:paraId="7E44A189" w14:textId="1059BF23" w:rsidR="001F3A7D" w:rsidRDefault="001F3A7D" w:rsidP="001F3A7D">
      <w:pPr>
        <w:pStyle w:val="Paragrafoelenco"/>
        <w:numPr>
          <w:ilvl w:val="0"/>
          <w:numId w:val="1"/>
        </w:numPr>
        <w:spacing w:after="120" w:line="240" w:lineRule="auto"/>
        <w:ind w:left="5954" w:hanging="567"/>
        <w:jc w:val="both"/>
        <w:rPr>
          <w:color w:val="000000" w:themeColor="text1"/>
          <w:sz w:val="24"/>
          <w:szCs w:val="24"/>
          <w:shd w:val="clear" w:color="auto" w:fill="FFFFFF"/>
        </w:rPr>
      </w:pPr>
      <w:r w:rsidRPr="001F3A7D">
        <w:rPr>
          <w:color w:val="000000" w:themeColor="text1"/>
          <w:sz w:val="24"/>
          <w:szCs w:val="24"/>
          <w:shd w:val="clear" w:color="auto" w:fill="FFFFFF"/>
        </w:rPr>
        <w:t xml:space="preserve">Antropocene: comprendere la novità.  </w:t>
      </w:r>
    </w:p>
    <w:p w14:paraId="25E45181" w14:textId="77FBACE3" w:rsidR="001F3A7D" w:rsidRDefault="001F3A7D" w:rsidP="001F3A7D">
      <w:pPr>
        <w:pStyle w:val="Paragrafoelenco"/>
        <w:numPr>
          <w:ilvl w:val="0"/>
          <w:numId w:val="1"/>
        </w:numPr>
        <w:spacing w:after="120" w:line="240" w:lineRule="auto"/>
        <w:ind w:left="5954" w:hanging="567"/>
        <w:jc w:val="both"/>
        <w:rPr>
          <w:color w:val="000000" w:themeColor="text1"/>
          <w:sz w:val="24"/>
          <w:szCs w:val="24"/>
          <w:shd w:val="clear" w:color="auto" w:fill="FFFFFF"/>
        </w:rPr>
      </w:pPr>
      <w:r w:rsidRPr="001F3A7D">
        <w:rPr>
          <w:noProof/>
          <w:sz w:val="24"/>
          <w:szCs w:val="24"/>
        </w:rPr>
        <w:drawing>
          <wp:anchor distT="0" distB="0" distL="114300" distR="114300" simplePos="0" relativeHeight="251658240" behindDoc="0" locked="1" layoutInCell="1" allowOverlap="1" wp14:anchorId="768B9E10" wp14:editId="17931361">
            <wp:simplePos x="0" y="0"/>
            <wp:positionH relativeFrom="margin">
              <wp:align>left</wp:align>
            </wp:positionH>
            <wp:positionV relativeFrom="margin">
              <wp:align>bottom</wp:align>
            </wp:positionV>
            <wp:extent cx="2926715" cy="4787900"/>
            <wp:effectExtent l="0" t="0" r="6985" b="0"/>
            <wp:wrapThrough wrapText="bothSides">
              <wp:wrapPolygon edited="0">
                <wp:start x="0" y="0"/>
                <wp:lineTo x="0" y="21485"/>
                <wp:lineTo x="21511" y="21485"/>
                <wp:lineTo x="21511"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6715" cy="478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3A7D">
        <w:rPr>
          <w:color w:val="000000" w:themeColor="text1"/>
          <w:sz w:val="24"/>
          <w:szCs w:val="24"/>
          <w:shd w:val="clear" w:color="auto" w:fill="FFFFFF"/>
        </w:rPr>
        <w:t xml:space="preserve">Custodire la terra, coltivare l’umano: etica della sostenibilità.  </w:t>
      </w:r>
    </w:p>
    <w:p w14:paraId="249E1407" w14:textId="77777777" w:rsidR="001F3A7D" w:rsidRDefault="001F3A7D" w:rsidP="001F3A7D">
      <w:pPr>
        <w:pStyle w:val="Paragrafoelenco"/>
        <w:numPr>
          <w:ilvl w:val="0"/>
          <w:numId w:val="1"/>
        </w:numPr>
        <w:spacing w:after="120" w:line="240" w:lineRule="auto"/>
        <w:ind w:left="5954" w:hanging="567"/>
        <w:jc w:val="both"/>
        <w:rPr>
          <w:color w:val="000000" w:themeColor="text1"/>
          <w:sz w:val="24"/>
          <w:szCs w:val="24"/>
          <w:shd w:val="clear" w:color="auto" w:fill="FFFFFF"/>
        </w:rPr>
      </w:pPr>
      <w:r w:rsidRPr="001F3A7D">
        <w:rPr>
          <w:color w:val="000000" w:themeColor="text1"/>
          <w:sz w:val="24"/>
          <w:szCs w:val="24"/>
          <w:shd w:val="clear" w:color="auto" w:fill="FFFFFF"/>
        </w:rPr>
        <w:t xml:space="preserve">Lo Spirito rinnovi la faccia della terra.  </w:t>
      </w:r>
    </w:p>
    <w:p w14:paraId="23C3D985" w14:textId="492C78F7" w:rsidR="001F3A7D" w:rsidRDefault="001F3A7D" w:rsidP="001F3A7D">
      <w:pPr>
        <w:pStyle w:val="Paragrafoelenco"/>
        <w:numPr>
          <w:ilvl w:val="0"/>
          <w:numId w:val="1"/>
        </w:numPr>
        <w:spacing w:after="120" w:line="240" w:lineRule="auto"/>
        <w:ind w:left="5954" w:hanging="567"/>
        <w:jc w:val="both"/>
        <w:rPr>
          <w:color w:val="000000" w:themeColor="text1"/>
          <w:sz w:val="24"/>
          <w:szCs w:val="24"/>
          <w:shd w:val="clear" w:color="auto" w:fill="FFFFFF"/>
        </w:rPr>
      </w:pPr>
      <w:r w:rsidRPr="001F3A7D">
        <w:rPr>
          <w:color w:val="000000" w:themeColor="text1"/>
          <w:sz w:val="24"/>
          <w:szCs w:val="24"/>
          <w:shd w:val="clear" w:color="auto" w:fill="FFFFFF"/>
        </w:rPr>
        <w:t xml:space="preserve">Cambiare rotta.  </w:t>
      </w:r>
    </w:p>
    <w:p w14:paraId="62D4852C" w14:textId="3D6FFD2C" w:rsidR="001F3A7D" w:rsidRDefault="001F3A7D" w:rsidP="001F3A7D">
      <w:pPr>
        <w:pStyle w:val="Paragrafoelenco"/>
        <w:spacing w:after="120" w:line="240" w:lineRule="auto"/>
        <w:ind w:left="5387"/>
        <w:jc w:val="both"/>
        <w:rPr>
          <w:color w:val="000000" w:themeColor="text1"/>
          <w:sz w:val="24"/>
          <w:szCs w:val="24"/>
          <w:shd w:val="clear" w:color="auto" w:fill="FFFFFF"/>
        </w:rPr>
      </w:pPr>
    </w:p>
    <w:p w14:paraId="336D1C43" w14:textId="2B7C83AE" w:rsidR="001F3A7D" w:rsidRPr="001F3A7D" w:rsidRDefault="001F3A7D" w:rsidP="001F3A7D">
      <w:pPr>
        <w:pStyle w:val="Paragrafoelenco"/>
        <w:spacing w:after="120" w:line="240" w:lineRule="auto"/>
        <w:ind w:left="5387"/>
        <w:jc w:val="both"/>
        <w:rPr>
          <w:color w:val="000000" w:themeColor="text1"/>
          <w:sz w:val="24"/>
          <w:szCs w:val="24"/>
          <w:shd w:val="clear" w:color="auto" w:fill="FFFFFF"/>
        </w:rPr>
      </w:pPr>
      <w:r w:rsidRPr="001F3A7D">
        <w:rPr>
          <w:color w:val="000000" w:themeColor="text1"/>
          <w:sz w:val="24"/>
          <w:szCs w:val="24"/>
          <w:shd w:val="clear" w:color="auto" w:fill="FFFFFF"/>
        </w:rPr>
        <w:t>Conclusioni. Una rotta diversa è possibile.</w:t>
      </w:r>
    </w:p>
    <w:p w14:paraId="3E11708F" w14:textId="33715AF5" w:rsidR="001F3A7D" w:rsidRDefault="001F3A7D" w:rsidP="001F3A7D">
      <w:pPr>
        <w:ind w:left="5387"/>
      </w:pPr>
    </w:p>
    <w:p w14:paraId="1EBB2B51" w14:textId="0D7992C1" w:rsidR="004500DE" w:rsidRDefault="004500DE" w:rsidP="001F3A7D">
      <w:pPr>
        <w:ind w:left="5387"/>
      </w:pPr>
    </w:p>
    <w:p w14:paraId="0BFF9ECE" w14:textId="4FD1003D" w:rsidR="004500DE" w:rsidRDefault="004500DE" w:rsidP="001F3A7D">
      <w:pPr>
        <w:ind w:left="5387"/>
      </w:pPr>
    </w:p>
    <w:p w14:paraId="2002FCCD" w14:textId="77777777" w:rsidR="003C34EF" w:rsidRDefault="003C34EF" w:rsidP="001F3A7D">
      <w:pPr>
        <w:ind w:left="5387"/>
      </w:pPr>
    </w:p>
    <w:p w14:paraId="74D29F2D" w14:textId="4F31665A" w:rsidR="004500DE" w:rsidRDefault="004500DE" w:rsidP="001F3A7D">
      <w:pPr>
        <w:ind w:left="5387"/>
      </w:pPr>
    </w:p>
    <w:p w14:paraId="132CB30C" w14:textId="77777777" w:rsidR="003C34EF" w:rsidRDefault="003C34EF" w:rsidP="004500DE">
      <w:pPr>
        <w:spacing w:after="0" w:line="240" w:lineRule="auto"/>
        <w:jc w:val="center"/>
        <w:rPr>
          <w:color w:val="000000" w:themeColor="text1"/>
          <w:sz w:val="40"/>
          <w:szCs w:val="40"/>
          <w:lang w:eastAsia="it-IT"/>
        </w:rPr>
      </w:pPr>
    </w:p>
    <w:p w14:paraId="626A73F8" w14:textId="23CD39BC" w:rsidR="004500DE" w:rsidRPr="001F3A7D" w:rsidRDefault="004500DE" w:rsidP="004500DE">
      <w:pPr>
        <w:spacing w:after="0" w:line="240" w:lineRule="auto"/>
        <w:jc w:val="center"/>
        <w:rPr>
          <w:color w:val="000000" w:themeColor="text1"/>
          <w:sz w:val="40"/>
          <w:szCs w:val="40"/>
          <w:lang w:eastAsia="it-IT"/>
        </w:rPr>
      </w:pPr>
      <w:hyperlink r:id="rId6" w:history="1">
        <w:r>
          <w:rPr>
            <w:rFonts w:ascii="inherit" w:hAnsi="inherit"/>
            <w:smallCaps/>
            <w:color w:val="000000" w:themeColor="text1"/>
            <w:sz w:val="32"/>
            <w:szCs w:val="40"/>
            <w:bdr w:val="none" w:sz="0" w:space="0" w:color="auto" w:frame="1"/>
            <w:lang w:eastAsia="it-IT"/>
          </w:rPr>
          <w:t>Vandana</w:t>
        </w:r>
      </w:hyperlink>
      <w:r>
        <w:rPr>
          <w:color w:val="000000" w:themeColor="text1"/>
          <w:sz w:val="40"/>
          <w:szCs w:val="40"/>
          <w:lang w:eastAsia="it-IT"/>
        </w:rPr>
        <w:t xml:space="preserve"> </w:t>
      </w:r>
      <w:r w:rsidRPr="004500DE">
        <w:rPr>
          <w:rFonts w:ascii="inherit" w:hAnsi="inherit"/>
          <w:smallCaps/>
          <w:color w:val="000000" w:themeColor="text1"/>
          <w:sz w:val="32"/>
          <w:szCs w:val="40"/>
          <w:bdr w:val="none" w:sz="0" w:space="0" w:color="auto" w:frame="1"/>
          <w:lang w:eastAsia="it-IT"/>
        </w:rPr>
        <w:t>Shiva</w:t>
      </w:r>
    </w:p>
    <w:p w14:paraId="12CD3E8D" w14:textId="45532A9D" w:rsidR="004500DE" w:rsidRPr="001F3A7D" w:rsidRDefault="004500DE" w:rsidP="004500DE">
      <w:pPr>
        <w:spacing w:after="0" w:line="240" w:lineRule="auto"/>
        <w:jc w:val="center"/>
        <w:rPr>
          <w:rFonts w:ascii="inherit" w:hAnsi="inherit"/>
          <w:color w:val="000000" w:themeColor="text1"/>
          <w:sz w:val="32"/>
          <w:szCs w:val="40"/>
          <w:bdr w:val="none" w:sz="0" w:space="0" w:color="auto" w:frame="1"/>
          <w:lang w:eastAsia="it-IT"/>
        </w:rPr>
      </w:pPr>
      <w:r>
        <w:rPr>
          <w:rFonts w:ascii="inherit" w:hAnsi="inherit"/>
          <w:color w:val="000000" w:themeColor="text1"/>
          <w:kern w:val="36"/>
          <w:sz w:val="51"/>
          <w:szCs w:val="96"/>
          <w:bdr w:val="none" w:sz="0" w:space="0" w:color="auto" w:frame="1"/>
          <w:lang w:eastAsia="it-IT"/>
        </w:rPr>
        <w:t>Ritorno alla terra</w:t>
      </w:r>
      <w:r w:rsidRPr="001F3A7D">
        <w:rPr>
          <w:rFonts w:ascii="inherit" w:hAnsi="inherit"/>
          <w:color w:val="000000" w:themeColor="text1"/>
          <w:sz w:val="32"/>
          <w:szCs w:val="40"/>
          <w:bdr w:val="none" w:sz="0" w:space="0" w:color="auto" w:frame="1"/>
          <w:lang w:eastAsia="it-IT"/>
        </w:rPr>
        <w:t xml:space="preserve"> </w:t>
      </w:r>
    </w:p>
    <w:p w14:paraId="66E55C7F" w14:textId="390758B1" w:rsidR="004500DE" w:rsidRDefault="004500DE" w:rsidP="004500DE">
      <w:pPr>
        <w:spacing w:after="0" w:line="240" w:lineRule="auto"/>
        <w:jc w:val="center"/>
        <w:rPr>
          <w:rFonts w:ascii="inherit" w:hAnsi="inherit"/>
          <w:color w:val="000000" w:themeColor="text1"/>
          <w:sz w:val="38"/>
          <w:szCs w:val="52"/>
          <w:bdr w:val="none" w:sz="0" w:space="0" w:color="auto" w:frame="1"/>
          <w:lang w:eastAsia="it-IT"/>
        </w:rPr>
      </w:pPr>
      <w:r>
        <w:rPr>
          <w:rFonts w:ascii="inherit" w:hAnsi="inherit"/>
          <w:color w:val="000000" w:themeColor="text1"/>
          <w:sz w:val="38"/>
          <w:szCs w:val="52"/>
          <w:bdr w:val="none" w:sz="0" w:space="0" w:color="auto" w:frame="1"/>
          <w:lang w:eastAsia="it-IT"/>
        </w:rPr>
        <w:t>La fine dell’ecoimperialismo</w:t>
      </w:r>
    </w:p>
    <w:p w14:paraId="69E25524" w14:textId="77777777" w:rsidR="004500DE" w:rsidRPr="001F3A7D" w:rsidRDefault="004500DE" w:rsidP="004500DE">
      <w:pPr>
        <w:spacing w:after="0" w:line="240" w:lineRule="auto"/>
        <w:jc w:val="center"/>
        <w:rPr>
          <w:rFonts w:ascii="inherit" w:hAnsi="inherit"/>
          <w:color w:val="000000" w:themeColor="text1"/>
          <w:sz w:val="32"/>
          <w:szCs w:val="40"/>
          <w:bdr w:val="none" w:sz="0" w:space="0" w:color="auto" w:frame="1"/>
          <w:lang w:eastAsia="it-IT"/>
        </w:rPr>
      </w:pPr>
    </w:p>
    <w:p w14:paraId="081A5399" w14:textId="35F68040" w:rsidR="004500DE" w:rsidRPr="001F3A7D" w:rsidRDefault="004500DE" w:rsidP="004500DE">
      <w:pPr>
        <w:spacing w:after="0" w:line="240" w:lineRule="auto"/>
        <w:jc w:val="center"/>
        <w:rPr>
          <w:rFonts w:ascii="inherit" w:hAnsi="inherit"/>
          <w:color w:val="000000" w:themeColor="text1"/>
          <w:sz w:val="32"/>
          <w:szCs w:val="40"/>
          <w:bdr w:val="none" w:sz="0" w:space="0" w:color="auto" w:frame="1"/>
          <w:lang w:eastAsia="it-IT"/>
        </w:rPr>
      </w:pPr>
      <w:r w:rsidRPr="001F3A7D">
        <w:rPr>
          <w:rFonts w:ascii="inherit" w:hAnsi="inherit"/>
          <w:color w:val="000000" w:themeColor="text1"/>
          <w:sz w:val="32"/>
          <w:szCs w:val="40"/>
          <w:bdr w:val="none" w:sz="0" w:space="0" w:color="auto" w:frame="1"/>
          <w:lang w:eastAsia="it-IT"/>
        </w:rPr>
        <w:t xml:space="preserve">Edizioni </w:t>
      </w:r>
      <w:r>
        <w:rPr>
          <w:rFonts w:ascii="inherit" w:hAnsi="inherit"/>
          <w:color w:val="000000" w:themeColor="text1"/>
          <w:sz w:val="32"/>
          <w:szCs w:val="40"/>
          <w:bdr w:val="none" w:sz="0" w:space="0" w:color="auto" w:frame="1"/>
          <w:lang w:eastAsia="it-IT"/>
        </w:rPr>
        <w:t>Fazi</w:t>
      </w:r>
    </w:p>
    <w:p w14:paraId="7505D7CA" w14:textId="77777777" w:rsidR="004500DE" w:rsidRDefault="004500DE" w:rsidP="004500DE">
      <w:pPr>
        <w:spacing w:after="120" w:line="240" w:lineRule="auto"/>
        <w:jc w:val="both"/>
        <w:rPr>
          <w:color w:val="000000" w:themeColor="text1"/>
          <w:sz w:val="24"/>
          <w:szCs w:val="24"/>
          <w:shd w:val="clear" w:color="auto" w:fill="FFFFFF"/>
        </w:rPr>
      </w:pPr>
    </w:p>
    <w:p w14:paraId="07571A79" w14:textId="77777777" w:rsidR="004500DE" w:rsidRPr="004500DE" w:rsidRDefault="004500DE" w:rsidP="004500DE">
      <w:pPr>
        <w:pStyle w:val="NormaleWeb"/>
        <w:spacing w:before="0" w:beforeAutospacing="0" w:after="0" w:afterAutospacing="0"/>
        <w:jc w:val="both"/>
        <w:rPr>
          <w:rFonts w:asciiTheme="minorHAnsi" w:eastAsiaTheme="minorHAnsi" w:hAnsiTheme="minorHAnsi" w:cstheme="minorBidi"/>
          <w:color w:val="000000" w:themeColor="text1"/>
          <w:shd w:val="clear" w:color="auto" w:fill="FFFFFF"/>
          <w:lang w:eastAsia="en-US"/>
        </w:rPr>
      </w:pPr>
      <w:r w:rsidRPr="004500DE">
        <w:rPr>
          <w:rFonts w:asciiTheme="minorHAnsi" w:eastAsiaTheme="minorHAnsi" w:hAnsiTheme="minorHAnsi" w:cstheme="minorBidi"/>
          <w:b/>
          <w:bCs/>
          <w:color w:val="000000" w:themeColor="text1"/>
          <w:shd w:val="clear" w:color="auto" w:fill="FFFFFF"/>
          <w:lang w:eastAsia="en-US"/>
        </w:rPr>
        <w:t>Libro forte e visionario, lettura obbligatoria per chiunque abbia a cuore il futuro del pianeta</w:t>
      </w:r>
    </w:p>
    <w:p w14:paraId="7FAF8890" w14:textId="61EEF4F3" w:rsidR="004500DE" w:rsidRPr="004500DE" w:rsidRDefault="004500DE" w:rsidP="004500DE">
      <w:pPr>
        <w:pStyle w:val="NormaleWeb"/>
        <w:spacing w:before="0" w:beforeAutospacing="0" w:after="0" w:afterAutospacing="0"/>
        <w:jc w:val="both"/>
        <w:rPr>
          <w:rFonts w:asciiTheme="minorHAnsi" w:eastAsiaTheme="minorHAnsi" w:hAnsiTheme="minorHAnsi" w:cstheme="minorBidi"/>
          <w:color w:val="000000" w:themeColor="text1"/>
          <w:shd w:val="clear" w:color="auto" w:fill="FFFFFF"/>
          <w:lang w:eastAsia="en-US"/>
        </w:rPr>
      </w:pPr>
      <w:r w:rsidRPr="004500DE">
        <w:rPr>
          <w:rFonts w:asciiTheme="minorHAnsi" w:eastAsiaTheme="minorHAnsi" w:hAnsiTheme="minorHAnsi" w:cstheme="minorBidi"/>
          <w:color w:val="000000" w:themeColor="text1"/>
          <w:shd w:val="clear" w:color="auto" w:fill="FFFFFF"/>
          <w:lang w:eastAsia="en-US"/>
        </w:rPr>
        <w:t>Mai come oggi, a causa del progressivo esaurimento del petrolio e di cambiamenti climatici sempre più violenti, la necessità di fonti energetiche alternative e sostenibili sta diventando impellente. Ma nonostante l’urgenza delle istanze ecologiste, l’Occidente industrializzato non ha ancora compreso ciò che il resto del mondo sa già da tempo: ci stiamo rapidamente avvicinando a una catastrofe alimentare.</w:t>
      </w:r>
      <w:r w:rsidRPr="004500DE">
        <w:rPr>
          <w:rFonts w:asciiTheme="minorHAnsi" w:eastAsiaTheme="minorHAnsi" w:hAnsiTheme="minorHAnsi" w:cstheme="minorBidi"/>
          <w:color w:val="000000" w:themeColor="text1"/>
          <w:shd w:val="clear" w:color="auto" w:fill="FFFFFF"/>
          <w:lang w:eastAsia="en-US"/>
        </w:rPr>
        <w:br/>
        <w:t>Le fattorie stanno sparendo, i cibi geneticamente modificati si stanno diffondendo a macchia d’olio, il prezzo del pane continua a salire. E l’utilizzo di soluzioni alternative alle risorse tradizionali, come gli ogm per aumentare la produzione del Terzo Mondo e i biocarburanti in sostituzione dei combustibili fossili, non fa che aggravare la situazione, perché presuppone il ricorso sempre più massiccio a un’agricoltura industriale.</w:t>
      </w:r>
    </w:p>
    <w:p w14:paraId="0C16FA1F" w14:textId="77777777" w:rsidR="004500DE" w:rsidRPr="004500DE" w:rsidRDefault="004500DE" w:rsidP="004500DE">
      <w:pPr>
        <w:pStyle w:val="NormaleWeb"/>
        <w:spacing w:before="0" w:beforeAutospacing="0" w:after="0" w:afterAutospacing="0"/>
        <w:jc w:val="both"/>
        <w:rPr>
          <w:rFonts w:asciiTheme="minorHAnsi" w:eastAsiaTheme="minorHAnsi" w:hAnsiTheme="minorHAnsi" w:cstheme="minorBidi"/>
          <w:color w:val="000000" w:themeColor="text1"/>
          <w:shd w:val="clear" w:color="auto" w:fill="FFFFFF"/>
          <w:lang w:eastAsia="en-US"/>
        </w:rPr>
      </w:pPr>
      <w:r w:rsidRPr="004500DE">
        <w:rPr>
          <w:rFonts w:asciiTheme="minorHAnsi" w:eastAsiaTheme="minorHAnsi" w:hAnsiTheme="minorHAnsi" w:cstheme="minorBidi"/>
          <w:b/>
          <w:bCs/>
          <w:color w:val="000000" w:themeColor="text1"/>
          <w:shd w:val="clear" w:color="auto" w:fill="FFFFFF"/>
          <w:lang w:eastAsia="en-US"/>
        </w:rPr>
        <w:t xml:space="preserve">In questo volume Vandana Shiva spiega perché i tre problemi più urgenti per l’umanità </w:t>
      </w:r>
      <w:r w:rsidRPr="004500DE">
        <w:rPr>
          <w:rFonts w:asciiTheme="minorHAnsi" w:eastAsiaTheme="minorHAnsi" w:hAnsiTheme="minorHAnsi" w:cstheme="minorBidi"/>
          <w:color w:val="000000" w:themeColor="text1"/>
          <w:shd w:val="clear" w:color="auto" w:fill="FFFFFF"/>
          <w:lang w:eastAsia="en-US"/>
        </w:rPr>
        <w:t xml:space="preserve">– la fame nel mondo, il </w:t>
      </w:r>
      <w:proofErr w:type="spellStart"/>
      <w:r w:rsidRPr="004500DE">
        <w:rPr>
          <w:rFonts w:asciiTheme="minorHAnsi" w:eastAsiaTheme="minorHAnsi" w:hAnsiTheme="minorHAnsi" w:cstheme="minorBidi"/>
          <w:color w:val="000000" w:themeColor="text1"/>
          <w:shd w:val="clear" w:color="auto" w:fill="FFFFFF"/>
          <w:lang w:eastAsia="en-US"/>
        </w:rPr>
        <w:t>peak</w:t>
      </w:r>
      <w:proofErr w:type="spellEnd"/>
      <w:r w:rsidRPr="004500DE">
        <w:rPr>
          <w:rFonts w:asciiTheme="minorHAnsi" w:eastAsiaTheme="minorHAnsi" w:hAnsiTheme="minorHAnsi" w:cstheme="minorBidi"/>
          <w:color w:val="000000" w:themeColor="text1"/>
          <w:shd w:val="clear" w:color="auto" w:fill="FFFFFF"/>
          <w:lang w:eastAsia="en-US"/>
        </w:rPr>
        <w:t xml:space="preserve"> oil, il surriscaldamento globale – siano profondamente collegati tra loro e perché ogni tentativo di risolverne uno, senza implicare necessariamente tutti gli altri, si sia rivelato finora fallimentare. Una triplice questione che rappresenta, al contempo, una triplice opportunità per ripensare a livello globale la politica agricola, energetica, ambientale.</w:t>
      </w:r>
    </w:p>
    <w:p w14:paraId="688629D6" w14:textId="2DA919BE" w:rsidR="004500DE" w:rsidRDefault="004500DE" w:rsidP="004500DE">
      <w:pPr>
        <w:pStyle w:val="NormaleWeb"/>
        <w:spacing w:before="0" w:beforeAutospacing="0" w:after="0" w:afterAutospacing="0"/>
        <w:jc w:val="both"/>
        <w:rPr>
          <w:rFonts w:asciiTheme="minorHAnsi" w:eastAsiaTheme="minorHAnsi" w:hAnsiTheme="minorHAnsi" w:cstheme="minorBidi"/>
          <w:color w:val="000000" w:themeColor="text1"/>
          <w:shd w:val="clear" w:color="auto" w:fill="FFFFFF"/>
          <w:lang w:eastAsia="en-US"/>
        </w:rPr>
      </w:pPr>
      <w:r w:rsidRPr="004500DE">
        <w:rPr>
          <w:rFonts w:asciiTheme="minorHAnsi" w:eastAsiaTheme="minorHAnsi" w:hAnsiTheme="minorHAnsi" w:cstheme="minorBidi"/>
          <w:color w:val="000000" w:themeColor="text1"/>
          <w:shd w:val="clear" w:color="auto" w:fill="FFFFFF"/>
          <w:lang w:eastAsia="en-US"/>
        </w:rPr>
        <w:t>Libro forte e visionario, lettura obbligatoria per chiunque abbia a cuore il futuro del pianeta, Ritorno alla terra ci invita a immaginare una realtà in cui gli esseri umani contano più dei profitti e auspica una ripresa dei principi della cultura contadina, basata su produzioni di nicchia, sostenibilità, comunità locali, giustizia ambientale. Vandana Shiva ci dimostra così che è ancora possibile immaginare un futuro in cui si riuscirà a superare la dipendenza dal petrolio e dalle assurde regole dettate da una globalizzazione sfrenata.</w:t>
      </w:r>
    </w:p>
    <w:p w14:paraId="4B4D5C9F" w14:textId="77777777" w:rsidR="003C34EF" w:rsidRPr="004500DE" w:rsidRDefault="003C34EF" w:rsidP="004500DE">
      <w:pPr>
        <w:pStyle w:val="NormaleWeb"/>
        <w:spacing w:before="0" w:beforeAutospacing="0" w:after="0" w:afterAutospacing="0"/>
        <w:jc w:val="both"/>
        <w:rPr>
          <w:rFonts w:asciiTheme="minorHAnsi" w:eastAsiaTheme="minorHAnsi" w:hAnsiTheme="minorHAnsi" w:cstheme="minorBidi"/>
          <w:color w:val="000000" w:themeColor="text1"/>
          <w:shd w:val="clear" w:color="auto" w:fill="FFFFFF"/>
          <w:lang w:eastAsia="en-US"/>
        </w:rPr>
      </w:pPr>
    </w:p>
    <w:p w14:paraId="35305ED7" w14:textId="00DAC323" w:rsidR="004500DE" w:rsidRDefault="003C34EF" w:rsidP="004500DE">
      <w:r>
        <w:rPr>
          <w:noProof/>
        </w:rPr>
        <w:drawing>
          <wp:inline distT="0" distB="0" distL="0" distR="0" wp14:anchorId="637CB39C" wp14:editId="1D4EF103">
            <wp:extent cx="2437481" cy="3551013"/>
            <wp:effectExtent l="0" t="0" r="127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4925" cy="3561858"/>
                    </a:xfrm>
                    <a:prstGeom prst="rect">
                      <a:avLst/>
                    </a:prstGeom>
                  </pic:spPr>
                </pic:pic>
              </a:graphicData>
            </a:graphic>
          </wp:inline>
        </w:drawing>
      </w:r>
    </w:p>
    <w:sectPr w:rsidR="004500DE" w:rsidSect="003C34EF">
      <w:pgSz w:w="11906" w:h="16838"/>
      <w:pgMar w:top="851"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A5895"/>
    <w:multiLevelType w:val="hybridMultilevel"/>
    <w:tmpl w:val="9E9A1ECC"/>
    <w:lvl w:ilvl="0" w:tplc="063A480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7D"/>
    <w:rsid w:val="001F3A7D"/>
    <w:rsid w:val="003C34EF"/>
    <w:rsid w:val="004500DE"/>
    <w:rsid w:val="00D643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5387"/>
  <w15:chartTrackingRefBased/>
  <w15:docId w15:val="{A379B893-8455-4422-BA66-963D6D62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1F3A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1F3A7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3A7D"/>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1F3A7D"/>
    <w:rPr>
      <w:rFonts w:ascii="Times New Roman" w:eastAsia="Times New Roman" w:hAnsi="Times New Roman" w:cs="Times New Roman"/>
      <w:b/>
      <w:bCs/>
      <w:sz w:val="36"/>
      <w:szCs w:val="36"/>
      <w:lang w:eastAsia="it-IT"/>
    </w:rPr>
  </w:style>
  <w:style w:type="character" w:customStyle="1" w:styleId="autori">
    <w:name w:val="autori"/>
    <w:basedOn w:val="Carpredefinitoparagrafo"/>
    <w:rsid w:val="001F3A7D"/>
  </w:style>
  <w:style w:type="character" w:styleId="Enfasicorsivo">
    <w:name w:val="Emphasis"/>
    <w:basedOn w:val="Carpredefinitoparagrafo"/>
    <w:uiPriority w:val="20"/>
    <w:qFormat/>
    <w:rsid w:val="001F3A7D"/>
    <w:rPr>
      <w:i/>
      <w:iCs/>
    </w:rPr>
  </w:style>
  <w:style w:type="character" w:customStyle="1" w:styleId="sectionlbl">
    <w:name w:val="sectionlbl"/>
    <w:basedOn w:val="Carpredefinitoparagrafo"/>
    <w:rsid w:val="001F3A7D"/>
  </w:style>
  <w:style w:type="paragraph" w:styleId="Paragrafoelenco">
    <w:name w:val="List Paragraph"/>
    <w:basedOn w:val="Normale"/>
    <w:uiPriority w:val="34"/>
    <w:qFormat/>
    <w:rsid w:val="001F3A7D"/>
    <w:pPr>
      <w:ind w:left="720"/>
      <w:contextualSpacing/>
    </w:pPr>
  </w:style>
  <w:style w:type="paragraph" w:styleId="NormaleWeb">
    <w:name w:val="Normal (Web)"/>
    <w:basedOn w:val="Normale"/>
    <w:uiPriority w:val="99"/>
    <w:semiHidden/>
    <w:unhideWhenUsed/>
    <w:rsid w:val="004500D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500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75393">
      <w:bodyDiv w:val="1"/>
      <w:marLeft w:val="0"/>
      <w:marRight w:val="0"/>
      <w:marTop w:val="0"/>
      <w:marBottom w:val="0"/>
      <w:divBdr>
        <w:top w:val="none" w:sz="0" w:space="0" w:color="auto"/>
        <w:left w:val="none" w:sz="0" w:space="0" w:color="auto"/>
        <w:bottom w:val="none" w:sz="0" w:space="0" w:color="auto"/>
        <w:right w:val="none" w:sz="0" w:space="0" w:color="auto"/>
      </w:divBdr>
      <w:divsChild>
        <w:div w:id="284317983">
          <w:marLeft w:val="0"/>
          <w:marRight w:val="0"/>
          <w:marTop w:val="0"/>
          <w:marBottom w:val="0"/>
          <w:divBdr>
            <w:top w:val="none" w:sz="0" w:space="0" w:color="auto"/>
            <w:left w:val="none" w:sz="0" w:space="0" w:color="auto"/>
            <w:bottom w:val="none" w:sz="0" w:space="0" w:color="auto"/>
            <w:right w:val="none" w:sz="0" w:space="0" w:color="auto"/>
          </w:divBdr>
        </w:div>
      </w:divsChild>
    </w:div>
    <w:div w:id="1250504126">
      <w:bodyDiv w:val="1"/>
      <w:marLeft w:val="0"/>
      <w:marRight w:val="0"/>
      <w:marTop w:val="0"/>
      <w:marBottom w:val="0"/>
      <w:divBdr>
        <w:top w:val="none" w:sz="0" w:space="0" w:color="auto"/>
        <w:left w:val="none" w:sz="0" w:space="0" w:color="auto"/>
        <w:bottom w:val="none" w:sz="0" w:space="0" w:color="auto"/>
        <w:right w:val="none" w:sz="0" w:space="0" w:color="auto"/>
      </w:divBdr>
      <w:divsChild>
        <w:div w:id="450785939">
          <w:marLeft w:val="0"/>
          <w:marRight w:val="0"/>
          <w:marTop w:val="0"/>
          <w:marBottom w:val="0"/>
          <w:divBdr>
            <w:top w:val="none" w:sz="0" w:space="0" w:color="auto"/>
            <w:left w:val="none" w:sz="0" w:space="0" w:color="auto"/>
            <w:bottom w:val="none" w:sz="0" w:space="0" w:color="auto"/>
            <w:right w:val="none" w:sz="0" w:space="0" w:color="auto"/>
          </w:divBdr>
        </w:div>
        <w:div w:id="426855487">
          <w:marLeft w:val="0"/>
          <w:marRight w:val="0"/>
          <w:marTop w:val="0"/>
          <w:marBottom w:val="0"/>
          <w:divBdr>
            <w:top w:val="none" w:sz="0" w:space="0" w:color="auto"/>
            <w:left w:val="none" w:sz="0" w:space="0" w:color="auto"/>
            <w:bottom w:val="none" w:sz="0" w:space="0" w:color="auto"/>
            <w:right w:val="none" w:sz="0" w:space="0" w:color="auto"/>
          </w:divBdr>
        </w:div>
        <w:div w:id="604121666">
          <w:marLeft w:val="0"/>
          <w:marRight w:val="0"/>
          <w:marTop w:val="0"/>
          <w:marBottom w:val="0"/>
          <w:divBdr>
            <w:top w:val="none" w:sz="0" w:space="0" w:color="auto"/>
            <w:left w:val="none" w:sz="0" w:space="0" w:color="auto"/>
            <w:bottom w:val="none" w:sz="0" w:space="0" w:color="auto"/>
            <w:right w:val="none" w:sz="0" w:space="0" w:color="auto"/>
          </w:divBdr>
        </w:div>
      </w:divsChild>
    </w:div>
    <w:div w:id="1470829770">
      <w:bodyDiv w:val="1"/>
      <w:marLeft w:val="0"/>
      <w:marRight w:val="0"/>
      <w:marTop w:val="0"/>
      <w:marBottom w:val="0"/>
      <w:divBdr>
        <w:top w:val="none" w:sz="0" w:space="0" w:color="auto"/>
        <w:left w:val="none" w:sz="0" w:space="0" w:color="auto"/>
        <w:bottom w:val="none" w:sz="0" w:space="0" w:color="auto"/>
        <w:right w:val="none" w:sz="0" w:space="0" w:color="auto"/>
      </w:divBdr>
      <w:divsChild>
        <w:div w:id="3311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honiane.it/autore-simone-morandin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551</Words>
  <Characters>3145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Maule</dc:creator>
  <cp:keywords/>
  <dc:description/>
  <cp:lastModifiedBy>Manuela Rossi</cp:lastModifiedBy>
  <cp:revision>2</cp:revision>
  <dcterms:created xsi:type="dcterms:W3CDTF">2022-04-01T08:42:00Z</dcterms:created>
  <dcterms:modified xsi:type="dcterms:W3CDTF">2022-04-05T07:56:00Z</dcterms:modified>
</cp:coreProperties>
</file>